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5E0" w:rsidRDefault="00F205E0" w:rsidP="00F205E0">
      <w:pPr>
        <w:sectPr w:rsidR="00F205E0" w:rsidSect="00F205E0">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720" w:right="864" w:bottom="720" w:left="576" w:header="720" w:footer="576" w:gutter="0"/>
          <w:paperSrc w:first="15" w:other="15"/>
          <w:cols w:space="720"/>
        </w:sectPr>
      </w:pPr>
      <w:bookmarkStart w:id="0" w:name="_GoBack"/>
      <w:bookmarkEnd w:id="0"/>
    </w:p>
    <w:p w:rsidR="00835368" w:rsidRPr="00BC14EE" w:rsidRDefault="00835368" w:rsidP="00835368">
      <w:pPr>
        <w:spacing w:after="0" w:line="240" w:lineRule="exact"/>
        <w:rPr>
          <w:rFonts w:ascii="Times New Roman" w:eastAsia="Times New Roman" w:hAnsi="Times New Roman" w:cs="Times New Roman"/>
          <w:sz w:val="24"/>
          <w:szCs w:val="24"/>
        </w:rPr>
      </w:pPr>
      <w:r w:rsidRPr="00BC14EE">
        <w:rPr>
          <w:rFonts w:ascii="Times New Roman" w:eastAsia="Times New Roman" w:hAnsi="Times New Roman" w:cs="Times New Roman"/>
          <w:sz w:val="24"/>
          <w:szCs w:val="24"/>
        </w:rPr>
        <w:t>TO:</w:t>
      </w:r>
      <w:r w:rsidRPr="00BC14EE">
        <w:rPr>
          <w:rFonts w:ascii="Times New Roman" w:eastAsia="Times New Roman" w:hAnsi="Times New Roman" w:cs="Times New Roman"/>
          <w:sz w:val="24"/>
          <w:szCs w:val="24"/>
        </w:rPr>
        <w:tab/>
      </w:r>
      <w:r w:rsidRPr="00BC14EE">
        <w:rPr>
          <w:rFonts w:ascii="Times New Roman" w:eastAsia="Times New Roman" w:hAnsi="Times New Roman" w:cs="Times New Roman"/>
          <w:sz w:val="24"/>
          <w:szCs w:val="24"/>
        </w:rPr>
        <w:tab/>
        <w:t>DeAnn T. Walker, Chairman</w:t>
      </w:r>
    </w:p>
    <w:p w:rsidR="00835368" w:rsidRPr="00BC14EE" w:rsidRDefault="00835368" w:rsidP="00835368">
      <w:pPr>
        <w:spacing w:after="0" w:line="240" w:lineRule="exact"/>
        <w:ind w:left="720" w:firstLine="720"/>
        <w:rPr>
          <w:rFonts w:ascii="Times New Roman" w:eastAsia="Times New Roman" w:hAnsi="Times New Roman" w:cs="Times New Roman"/>
          <w:sz w:val="24"/>
          <w:szCs w:val="24"/>
        </w:rPr>
      </w:pPr>
      <w:r w:rsidRPr="00BC14EE">
        <w:rPr>
          <w:rFonts w:ascii="Times New Roman" w:eastAsia="Times New Roman" w:hAnsi="Times New Roman" w:cs="Times New Roman"/>
          <w:sz w:val="24"/>
          <w:szCs w:val="24"/>
        </w:rPr>
        <w:t>Brandy Marty Marquez, Commissioner</w:t>
      </w:r>
    </w:p>
    <w:p w:rsidR="00835368" w:rsidRPr="00BC14EE" w:rsidRDefault="00835368" w:rsidP="00835368">
      <w:pPr>
        <w:spacing w:after="0" w:line="240" w:lineRule="exact"/>
        <w:ind w:left="720" w:firstLine="720"/>
        <w:rPr>
          <w:rFonts w:ascii="Times New Roman" w:eastAsia="Times New Roman" w:hAnsi="Times New Roman" w:cs="Times New Roman"/>
          <w:sz w:val="24"/>
          <w:szCs w:val="24"/>
        </w:rPr>
      </w:pPr>
      <w:r w:rsidRPr="00BC14EE">
        <w:rPr>
          <w:rFonts w:ascii="Times New Roman" w:eastAsia="Times New Roman" w:hAnsi="Times New Roman" w:cs="Times New Roman"/>
          <w:sz w:val="24"/>
          <w:szCs w:val="24"/>
        </w:rPr>
        <w:t xml:space="preserve">Arthur C. </w:t>
      </w:r>
      <w:proofErr w:type="spellStart"/>
      <w:r w:rsidRPr="00BC14EE">
        <w:rPr>
          <w:rFonts w:ascii="Times New Roman" w:eastAsia="Times New Roman" w:hAnsi="Times New Roman" w:cs="Times New Roman"/>
          <w:sz w:val="24"/>
          <w:szCs w:val="24"/>
        </w:rPr>
        <w:t>D’Andrea</w:t>
      </w:r>
      <w:proofErr w:type="spellEnd"/>
      <w:r w:rsidRPr="00BC14EE">
        <w:rPr>
          <w:rFonts w:ascii="Times New Roman" w:eastAsia="Times New Roman" w:hAnsi="Times New Roman" w:cs="Times New Roman"/>
          <w:sz w:val="24"/>
          <w:szCs w:val="24"/>
        </w:rPr>
        <w:t xml:space="preserve">, Commissioner </w:t>
      </w:r>
    </w:p>
    <w:p w:rsidR="00835368" w:rsidRPr="00BC14EE" w:rsidRDefault="00835368" w:rsidP="00835368">
      <w:pPr>
        <w:spacing w:after="0" w:line="240" w:lineRule="exact"/>
        <w:rPr>
          <w:rFonts w:ascii="Times New Roman" w:eastAsia="Times New Roman" w:hAnsi="Times New Roman" w:cs="Times New Roman"/>
          <w:sz w:val="24"/>
          <w:szCs w:val="24"/>
        </w:rPr>
      </w:pPr>
    </w:p>
    <w:p w:rsidR="00835368" w:rsidRPr="00BC14EE" w:rsidRDefault="00835368" w:rsidP="00835368">
      <w:pPr>
        <w:spacing w:after="0" w:line="240" w:lineRule="exact"/>
        <w:rPr>
          <w:rFonts w:ascii="Times New Roman" w:eastAsia="Times New Roman" w:hAnsi="Times New Roman" w:cs="Times New Roman"/>
          <w:sz w:val="24"/>
          <w:szCs w:val="24"/>
        </w:rPr>
      </w:pPr>
      <w:r w:rsidRPr="00BC14EE">
        <w:rPr>
          <w:rFonts w:ascii="Times New Roman" w:eastAsia="Times New Roman" w:hAnsi="Times New Roman" w:cs="Times New Roman"/>
          <w:sz w:val="24"/>
          <w:szCs w:val="24"/>
        </w:rPr>
        <w:tab/>
      </w:r>
      <w:r w:rsidRPr="00BC14EE">
        <w:rPr>
          <w:rFonts w:ascii="Times New Roman" w:eastAsia="Times New Roman" w:hAnsi="Times New Roman" w:cs="Times New Roman"/>
          <w:sz w:val="24"/>
          <w:szCs w:val="24"/>
        </w:rPr>
        <w:tab/>
        <w:t>All Parties of Record</w:t>
      </w:r>
    </w:p>
    <w:p w:rsidR="00835368" w:rsidRPr="00BC14EE" w:rsidRDefault="00835368" w:rsidP="00835368">
      <w:pPr>
        <w:spacing w:after="0" w:line="240" w:lineRule="exact"/>
        <w:rPr>
          <w:rFonts w:ascii="Times New Roman" w:eastAsia="Times New Roman" w:hAnsi="Times New Roman" w:cs="Times New Roman"/>
          <w:sz w:val="24"/>
          <w:szCs w:val="24"/>
        </w:rPr>
      </w:pPr>
    </w:p>
    <w:p w:rsidR="00835368" w:rsidRPr="00BC14EE" w:rsidRDefault="00835368" w:rsidP="00835368">
      <w:pPr>
        <w:spacing w:after="0" w:line="240" w:lineRule="exact"/>
        <w:rPr>
          <w:rFonts w:ascii="Times New Roman" w:eastAsia="Times New Roman" w:hAnsi="Times New Roman" w:cs="Times New Roman"/>
          <w:sz w:val="24"/>
          <w:szCs w:val="24"/>
        </w:rPr>
      </w:pPr>
      <w:r w:rsidRPr="00BC14EE">
        <w:rPr>
          <w:rFonts w:ascii="Times New Roman" w:eastAsia="Times New Roman" w:hAnsi="Times New Roman" w:cs="Times New Roman"/>
          <w:sz w:val="24"/>
          <w:szCs w:val="24"/>
        </w:rPr>
        <w:t>FROM:</w:t>
      </w:r>
      <w:r w:rsidRPr="00BC14EE">
        <w:rPr>
          <w:rFonts w:ascii="Times New Roman" w:eastAsia="Times New Roman" w:hAnsi="Times New Roman" w:cs="Times New Roman"/>
          <w:sz w:val="24"/>
          <w:szCs w:val="24"/>
        </w:rPr>
        <w:tab/>
      </w:r>
      <w:r w:rsidR="00A67835" w:rsidRPr="00BC14EE">
        <w:rPr>
          <w:rFonts w:ascii="Times New Roman" w:eastAsia="Times New Roman" w:hAnsi="Times New Roman" w:cs="Times New Roman"/>
          <w:sz w:val="24"/>
          <w:szCs w:val="24"/>
        </w:rPr>
        <w:t>Irene Montelongo</w:t>
      </w:r>
    </w:p>
    <w:p w:rsidR="00835368" w:rsidRPr="00BC14EE" w:rsidRDefault="00835368" w:rsidP="00835368">
      <w:pPr>
        <w:spacing w:after="0" w:line="240" w:lineRule="exact"/>
        <w:rPr>
          <w:rFonts w:ascii="Times New Roman" w:eastAsia="Times New Roman" w:hAnsi="Times New Roman" w:cs="Times New Roman"/>
          <w:sz w:val="24"/>
          <w:szCs w:val="24"/>
        </w:rPr>
      </w:pPr>
      <w:r w:rsidRPr="00BC14EE">
        <w:rPr>
          <w:rFonts w:ascii="Times New Roman" w:eastAsia="Times New Roman" w:hAnsi="Times New Roman" w:cs="Times New Roman"/>
          <w:sz w:val="24"/>
          <w:szCs w:val="24"/>
        </w:rPr>
        <w:tab/>
      </w:r>
      <w:r w:rsidRPr="00BC14EE">
        <w:rPr>
          <w:rFonts w:ascii="Times New Roman" w:eastAsia="Times New Roman" w:hAnsi="Times New Roman" w:cs="Times New Roman"/>
          <w:sz w:val="24"/>
          <w:szCs w:val="24"/>
        </w:rPr>
        <w:tab/>
      </w:r>
      <w:r w:rsidR="00A67835" w:rsidRPr="00BC14EE">
        <w:rPr>
          <w:rFonts w:ascii="Times New Roman" w:eastAsia="Times New Roman" w:hAnsi="Times New Roman" w:cs="Times New Roman"/>
          <w:sz w:val="24"/>
          <w:szCs w:val="24"/>
        </w:rPr>
        <w:t xml:space="preserve">Director, Docket Management </w:t>
      </w:r>
    </w:p>
    <w:p w:rsidR="00835368" w:rsidRPr="00BC14EE" w:rsidRDefault="00835368" w:rsidP="00835368">
      <w:pPr>
        <w:spacing w:after="0" w:line="240" w:lineRule="exact"/>
        <w:rPr>
          <w:rFonts w:ascii="Times New Roman" w:eastAsia="Times New Roman" w:hAnsi="Times New Roman" w:cs="Times New Roman"/>
          <w:sz w:val="24"/>
          <w:szCs w:val="24"/>
        </w:rPr>
      </w:pPr>
    </w:p>
    <w:p w:rsidR="00835368" w:rsidRPr="00BC14EE" w:rsidRDefault="00835368" w:rsidP="00835368">
      <w:pPr>
        <w:spacing w:after="0" w:line="240" w:lineRule="auto"/>
        <w:ind w:left="1440" w:hanging="1440"/>
        <w:jc w:val="both"/>
        <w:rPr>
          <w:rFonts w:ascii="Times New Roman" w:eastAsia="Times New Roman" w:hAnsi="Times New Roman" w:cs="Times New Roman"/>
          <w:sz w:val="24"/>
          <w:szCs w:val="24"/>
        </w:rPr>
      </w:pPr>
      <w:r w:rsidRPr="00BC14EE">
        <w:rPr>
          <w:rFonts w:ascii="Times New Roman" w:eastAsia="Times New Roman" w:hAnsi="Times New Roman" w:cs="Times New Roman"/>
          <w:sz w:val="24"/>
          <w:szCs w:val="24"/>
        </w:rPr>
        <w:t>RE:</w:t>
      </w:r>
      <w:r w:rsidRPr="00BC14EE">
        <w:rPr>
          <w:rFonts w:ascii="Times New Roman" w:eastAsia="Times New Roman" w:hAnsi="Times New Roman" w:cs="Times New Roman"/>
          <w:sz w:val="24"/>
          <w:szCs w:val="24"/>
        </w:rPr>
        <w:tab/>
        <w:t xml:space="preserve">Open Meeting of </w:t>
      </w:r>
      <w:r w:rsidR="000F4533" w:rsidRPr="00BC14EE">
        <w:rPr>
          <w:rFonts w:ascii="Times New Roman" w:eastAsia="Times New Roman" w:hAnsi="Times New Roman" w:cs="Times New Roman"/>
          <w:sz w:val="24"/>
          <w:szCs w:val="24"/>
        </w:rPr>
        <w:t xml:space="preserve">March </w:t>
      </w:r>
      <w:r w:rsidRPr="00BC14EE">
        <w:rPr>
          <w:rFonts w:ascii="Times New Roman" w:eastAsia="Times New Roman" w:hAnsi="Times New Roman" w:cs="Times New Roman"/>
          <w:sz w:val="24"/>
          <w:szCs w:val="24"/>
        </w:rPr>
        <w:t>2</w:t>
      </w:r>
      <w:r w:rsidR="000F4533" w:rsidRPr="00BC14EE">
        <w:rPr>
          <w:rFonts w:ascii="Times New Roman" w:eastAsia="Times New Roman" w:hAnsi="Times New Roman" w:cs="Times New Roman"/>
          <w:sz w:val="24"/>
          <w:szCs w:val="24"/>
        </w:rPr>
        <w:t>9</w:t>
      </w:r>
      <w:r w:rsidRPr="00BC14EE">
        <w:rPr>
          <w:rFonts w:ascii="Times New Roman" w:eastAsia="Times New Roman" w:hAnsi="Times New Roman" w:cs="Times New Roman"/>
          <w:sz w:val="24"/>
          <w:szCs w:val="24"/>
        </w:rPr>
        <w:t xml:space="preserve">, 2018 </w:t>
      </w:r>
    </w:p>
    <w:p w:rsidR="00835368" w:rsidRPr="00BC14EE" w:rsidRDefault="00835368" w:rsidP="00835368">
      <w:pPr>
        <w:spacing w:after="0" w:line="240" w:lineRule="auto"/>
        <w:ind w:left="1440"/>
        <w:jc w:val="both"/>
        <w:rPr>
          <w:rFonts w:ascii="Times New Roman" w:eastAsia="SimSun" w:hAnsi="Times New Roman" w:cs="Times New Roman"/>
          <w:i/>
          <w:caps/>
          <w:sz w:val="24"/>
          <w:szCs w:val="24"/>
          <w:lang w:eastAsia="zh-TW"/>
        </w:rPr>
      </w:pPr>
      <w:r w:rsidRPr="00BC14EE">
        <w:rPr>
          <w:rFonts w:ascii="Times New Roman" w:eastAsia="SimSun" w:hAnsi="Times New Roman" w:cs="Times New Roman"/>
          <w:sz w:val="24"/>
          <w:szCs w:val="24"/>
          <w:lang w:eastAsia="zh-TW"/>
        </w:rPr>
        <w:t>Docket No</w:t>
      </w:r>
      <w:r w:rsidRPr="00BC14EE">
        <w:rPr>
          <w:rFonts w:ascii="Times New Roman" w:eastAsia="SimSun" w:hAnsi="Times New Roman" w:cs="Times New Roman"/>
          <w:caps/>
          <w:sz w:val="24"/>
          <w:szCs w:val="24"/>
          <w:lang w:eastAsia="zh-TW"/>
        </w:rPr>
        <w:t xml:space="preserve">. 44849 </w:t>
      </w:r>
      <w:r w:rsidRPr="00BC14EE">
        <w:rPr>
          <w:rFonts w:ascii="Times New Roman" w:eastAsia="SimSun" w:hAnsi="Times New Roman" w:cs="Times New Roman"/>
          <w:i/>
          <w:caps/>
          <w:sz w:val="24"/>
          <w:szCs w:val="24"/>
          <w:lang w:eastAsia="zh-TW"/>
        </w:rPr>
        <w:t xml:space="preserve">– </w:t>
      </w:r>
      <w:r w:rsidRPr="00BC14EE">
        <w:rPr>
          <w:rFonts w:ascii="Times New Roman" w:eastAsia="SimSun" w:hAnsi="Times New Roman" w:cs="Times New Roman"/>
          <w:i/>
          <w:sz w:val="24"/>
          <w:szCs w:val="24"/>
          <w:lang w:eastAsia="zh-TW"/>
        </w:rPr>
        <w:t xml:space="preserve">Application of VM Neighbors Water Group for Exempt Utility Registration </w:t>
      </w:r>
    </w:p>
    <w:p w:rsidR="00835368" w:rsidRPr="00BC14EE" w:rsidRDefault="00835368" w:rsidP="00835368">
      <w:pPr>
        <w:spacing w:after="0" w:line="240" w:lineRule="auto"/>
        <w:ind w:left="1440" w:hanging="1440"/>
        <w:jc w:val="both"/>
        <w:rPr>
          <w:rFonts w:ascii="Times New Roman" w:eastAsia="Times New Roman" w:hAnsi="Times New Roman" w:cs="Times New Roman"/>
          <w:i/>
          <w:sz w:val="24"/>
          <w:szCs w:val="20"/>
        </w:rPr>
      </w:pPr>
    </w:p>
    <w:p w:rsidR="00835368" w:rsidRDefault="00835368" w:rsidP="00BC14EE">
      <w:pPr>
        <w:spacing w:after="0" w:line="240" w:lineRule="exact"/>
        <w:rPr>
          <w:rFonts w:ascii="Times New Roman" w:eastAsia="Times New Roman" w:hAnsi="Times New Roman" w:cs="Times New Roman"/>
          <w:sz w:val="24"/>
          <w:szCs w:val="24"/>
        </w:rPr>
      </w:pPr>
      <w:r w:rsidRPr="00BC14EE">
        <w:rPr>
          <w:rFonts w:ascii="Times New Roman" w:eastAsia="Times New Roman" w:hAnsi="Times New Roman" w:cs="Times New Roman"/>
          <w:sz w:val="24"/>
          <w:szCs w:val="24"/>
        </w:rPr>
        <w:t>DATE:</w:t>
      </w:r>
      <w:r w:rsidRPr="00BC14EE">
        <w:rPr>
          <w:rFonts w:ascii="Times New Roman" w:eastAsia="Times New Roman" w:hAnsi="Times New Roman" w:cs="Times New Roman"/>
          <w:sz w:val="24"/>
          <w:szCs w:val="24"/>
        </w:rPr>
        <w:tab/>
      </w:r>
      <w:r w:rsidR="00BC14EE">
        <w:rPr>
          <w:rFonts w:ascii="Times New Roman" w:eastAsia="Times New Roman" w:hAnsi="Times New Roman" w:cs="Times New Roman"/>
          <w:sz w:val="24"/>
          <w:szCs w:val="24"/>
        </w:rPr>
        <w:tab/>
      </w:r>
      <w:r w:rsidR="00A67835" w:rsidRPr="00BC14EE">
        <w:rPr>
          <w:rFonts w:ascii="Times New Roman" w:eastAsia="Times New Roman" w:hAnsi="Times New Roman" w:cs="Times New Roman"/>
          <w:sz w:val="24"/>
          <w:szCs w:val="24"/>
        </w:rPr>
        <w:t>March 23</w:t>
      </w:r>
      <w:r w:rsidR="0085536E" w:rsidRPr="00BC14EE">
        <w:rPr>
          <w:rFonts w:ascii="Times New Roman" w:eastAsia="Times New Roman" w:hAnsi="Times New Roman" w:cs="Times New Roman"/>
          <w:sz w:val="24"/>
          <w:szCs w:val="24"/>
        </w:rPr>
        <w:t>,</w:t>
      </w:r>
      <w:r w:rsidRPr="00BC14EE">
        <w:rPr>
          <w:rFonts w:ascii="Times New Roman" w:eastAsia="Times New Roman" w:hAnsi="Times New Roman" w:cs="Times New Roman"/>
          <w:sz w:val="24"/>
          <w:szCs w:val="24"/>
        </w:rPr>
        <w:t xml:space="preserve"> 2018</w:t>
      </w:r>
    </w:p>
    <w:p w:rsidR="00BC14EE" w:rsidRPr="00BC14EE" w:rsidRDefault="00BC14EE" w:rsidP="00BC14EE">
      <w:pPr>
        <w:spacing w:after="0" w:line="240" w:lineRule="exact"/>
        <w:rPr>
          <w:rFonts w:ascii="Times New Roman" w:eastAsia="Times New Roman" w:hAnsi="Times New Roman" w:cs="Times New Roman"/>
          <w:sz w:val="24"/>
          <w:szCs w:val="24"/>
        </w:rPr>
      </w:pPr>
    </w:p>
    <w:p w:rsidR="00A67835" w:rsidRDefault="00A67835" w:rsidP="00FB41AB">
      <w:pPr>
        <w:spacing w:before="12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February 28, 2018, the </w:t>
      </w:r>
      <w:r w:rsidRPr="00835368">
        <w:rPr>
          <w:rFonts w:ascii="Times New Roman" w:eastAsia="Times New Roman" w:hAnsi="Times New Roman" w:cs="Times New Roman"/>
          <w:sz w:val="24"/>
          <w:szCs w:val="24"/>
        </w:rPr>
        <w:t xml:space="preserve">Proposed Order </w:t>
      </w:r>
      <w:r>
        <w:rPr>
          <w:rFonts w:ascii="Times New Roman" w:eastAsia="Times New Roman" w:hAnsi="Times New Roman" w:cs="Times New Roman"/>
          <w:sz w:val="24"/>
          <w:szCs w:val="24"/>
        </w:rPr>
        <w:t xml:space="preserve">filed in the </w:t>
      </w:r>
      <w:r w:rsidRPr="00835368">
        <w:rPr>
          <w:rFonts w:ascii="Times New Roman" w:eastAsia="Times New Roman" w:hAnsi="Times New Roman" w:cs="Times New Roman"/>
          <w:sz w:val="24"/>
          <w:szCs w:val="24"/>
        </w:rPr>
        <w:t>above-referenced docket</w:t>
      </w:r>
      <w:r>
        <w:rPr>
          <w:rFonts w:ascii="Times New Roman" w:eastAsia="Times New Roman" w:hAnsi="Times New Roman" w:cs="Times New Roman"/>
          <w:sz w:val="24"/>
          <w:szCs w:val="24"/>
        </w:rPr>
        <w:t xml:space="preserve"> was issued.  </w:t>
      </w:r>
      <w:r w:rsidR="00835368" w:rsidRPr="00835368">
        <w:rPr>
          <w:rFonts w:ascii="Times New Roman" w:eastAsia="Times New Roman" w:hAnsi="Times New Roman" w:cs="Times New Roman"/>
          <w:sz w:val="24"/>
          <w:szCs w:val="24"/>
        </w:rPr>
        <w:t xml:space="preserve">The Commission is currently scheduled to consider this docket at an open meeting to begin at </w:t>
      </w:r>
      <w:smartTag w:uri="urn:schemas-microsoft-com:office:smarttags" w:element="time">
        <w:smartTagPr>
          <w:attr w:name="Minute" w:val="30"/>
          <w:attr w:name="Hour" w:val="9"/>
        </w:smartTagPr>
        <w:r w:rsidR="00835368" w:rsidRPr="00835368">
          <w:rPr>
            <w:rFonts w:ascii="Times New Roman" w:eastAsia="Times New Roman" w:hAnsi="Times New Roman" w:cs="Times New Roman"/>
            <w:sz w:val="24"/>
            <w:szCs w:val="24"/>
          </w:rPr>
          <w:t>9:30 a.m.</w:t>
        </w:r>
      </w:smartTag>
      <w:r w:rsidR="00835368" w:rsidRPr="00835368">
        <w:rPr>
          <w:rFonts w:ascii="Times New Roman" w:eastAsia="Times New Roman" w:hAnsi="Times New Roman" w:cs="Times New Roman"/>
          <w:sz w:val="24"/>
          <w:szCs w:val="24"/>
        </w:rPr>
        <w:t xml:space="preserve"> on Thursday, </w:t>
      </w:r>
      <w:r w:rsidR="0086287A">
        <w:rPr>
          <w:rFonts w:ascii="Times New Roman" w:eastAsia="Times New Roman" w:hAnsi="Times New Roman" w:cs="Times New Roman"/>
          <w:sz w:val="24"/>
          <w:szCs w:val="24"/>
        </w:rPr>
        <w:t>March 29</w:t>
      </w:r>
      <w:r w:rsidR="00835368" w:rsidRPr="00835368">
        <w:rPr>
          <w:rFonts w:ascii="Times New Roman" w:eastAsia="Times New Roman" w:hAnsi="Times New Roman" w:cs="Times New Roman"/>
          <w:sz w:val="24"/>
          <w:szCs w:val="24"/>
        </w:rPr>
        <w:t xml:space="preserve">, 2018, at the Commission’s offices, 1701 North Congress Avenue, Austin, Texas.  </w:t>
      </w:r>
    </w:p>
    <w:p w:rsidR="00C35D0E" w:rsidRDefault="00FB41AB" w:rsidP="008911B9">
      <w:pPr>
        <w:spacing w:before="12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March 21, 2018, Commission Staff filed amended joint corrections to the Proposed Order and provided a revised exempt tariff.  Commission Staff noted that the revised tariff reflects </w:t>
      </w:r>
      <w:r w:rsidR="00C35D0E">
        <w:rPr>
          <w:rFonts w:ascii="Times New Roman" w:eastAsia="Times New Roman" w:hAnsi="Times New Roman" w:cs="Times New Roman"/>
          <w:sz w:val="24"/>
          <w:szCs w:val="24"/>
        </w:rPr>
        <w:t xml:space="preserve">changes requested by the applicant and agreed to by Commission Staff.  Commission Staff also addressed some confusion over the correct registration number assigned to the applicant.  Commission Staff requested that the revised exempt tariff be substituted for the tariff attached to the </w:t>
      </w:r>
      <w:r w:rsidR="00A67835">
        <w:rPr>
          <w:rFonts w:ascii="Times New Roman" w:eastAsia="Times New Roman" w:hAnsi="Times New Roman" w:cs="Times New Roman"/>
          <w:sz w:val="24"/>
          <w:szCs w:val="24"/>
        </w:rPr>
        <w:t xml:space="preserve">Proposed Order </w:t>
      </w:r>
      <w:r w:rsidR="00C35D0E">
        <w:rPr>
          <w:rFonts w:ascii="Times New Roman" w:eastAsia="Times New Roman" w:hAnsi="Times New Roman" w:cs="Times New Roman"/>
          <w:sz w:val="24"/>
          <w:szCs w:val="24"/>
        </w:rPr>
        <w:t xml:space="preserve">filed </w:t>
      </w:r>
      <w:r w:rsidR="00A67835">
        <w:rPr>
          <w:rFonts w:ascii="Times New Roman" w:eastAsia="Times New Roman" w:hAnsi="Times New Roman" w:cs="Times New Roman"/>
          <w:sz w:val="24"/>
          <w:szCs w:val="24"/>
        </w:rPr>
        <w:t xml:space="preserve">on February 28, 2018. </w:t>
      </w:r>
      <w:r w:rsidR="00C35D0E">
        <w:rPr>
          <w:rFonts w:ascii="Times New Roman" w:eastAsia="Times New Roman" w:hAnsi="Times New Roman" w:cs="Times New Roman"/>
          <w:sz w:val="24"/>
          <w:szCs w:val="24"/>
        </w:rPr>
        <w:t xml:space="preserve"> </w:t>
      </w:r>
    </w:p>
    <w:p w:rsidR="00835368" w:rsidRPr="00835368" w:rsidRDefault="00C35D0E" w:rsidP="003E7D43">
      <w:pPr>
        <w:spacing w:before="120"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administrative law judge finds Commission Staff’s request appropriate.  The </w:t>
      </w:r>
      <w:r w:rsidR="008911B9">
        <w:rPr>
          <w:rFonts w:ascii="Times New Roman" w:eastAsia="Times New Roman" w:hAnsi="Times New Roman" w:cs="Times New Roman"/>
          <w:sz w:val="24"/>
          <w:szCs w:val="24"/>
        </w:rPr>
        <w:t>attached tariff should be substituted for the o</w:t>
      </w:r>
      <w:r w:rsidR="003E7D43">
        <w:rPr>
          <w:rFonts w:ascii="Times New Roman" w:eastAsia="Times New Roman" w:hAnsi="Times New Roman" w:cs="Times New Roman"/>
          <w:sz w:val="24"/>
          <w:szCs w:val="24"/>
        </w:rPr>
        <w:t>ne filed with the Proposed Order.</w:t>
      </w:r>
    </w:p>
    <w:p w:rsidR="00E15883" w:rsidRDefault="00E15883" w:rsidP="00BB41C7">
      <w:pPr>
        <w:spacing w:after="0" w:line="240" w:lineRule="auto"/>
        <w:rPr>
          <w:rFonts w:ascii="Times New Roman" w:hAnsi="Times New Roman"/>
          <w:sz w:val="16"/>
          <w:szCs w:val="16"/>
        </w:rPr>
      </w:pPr>
    </w:p>
    <w:p w:rsidR="005C3E21" w:rsidRPr="000415E3" w:rsidRDefault="00A67835" w:rsidP="00E15883">
      <w:pPr>
        <w:spacing w:after="0" w:line="240" w:lineRule="auto"/>
        <w:rPr>
          <w:rFonts w:ascii="Times New Roman" w:hAnsi="Times New Roman" w:cs="Times New Roman"/>
          <w:color w:val="000000"/>
          <w:sz w:val="16"/>
          <w:lang w:eastAsia="zh-TW"/>
        </w:rPr>
      </w:pPr>
      <w:r>
        <w:rPr>
          <w:rFonts w:ascii="Times New Roman" w:hAnsi="Times New Roman"/>
          <w:sz w:val="16"/>
          <w:szCs w:val="16"/>
        </w:rPr>
        <w:t>Q</w:t>
      </w:r>
      <w:proofErr w:type="gramStart"/>
      <w:r>
        <w:rPr>
          <w:rFonts w:ascii="Times New Roman" w:hAnsi="Times New Roman"/>
          <w:sz w:val="16"/>
          <w:szCs w:val="16"/>
        </w:rPr>
        <w:t>:</w:t>
      </w:r>
      <w:proofErr w:type="gramEnd"/>
      <w:r w:rsidR="00E15883" w:rsidRPr="00BB41C7">
        <w:rPr>
          <w:rFonts w:ascii="Times New Roman" w:hAnsi="Times New Roman"/>
          <w:sz w:val="16"/>
          <w:szCs w:val="16"/>
        </w:rPr>
        <w:fldChar w:fldCharType="begin"/>
      </w:r>
      <w:r w:rsidR="00E15883" w:rsidRPr="00BB41C7">
        <w:rPr>
          <w:rFonts w:ascii="Times New Roman" w:hAnsi="Times New Roman"/>
          <w:sz w:val="16"/>
          <w:szCs w:val="16"/>
        </w:rPr>
        <w:instrText xml:space="preserve"> FILENAME \p </w:instrText>
      </w:r>
      <w:r w:rsidR="00E15883" w:rsidRPr="00BB41C7">
        <w:rPr>
          <w:rFonts w:ascii="Times New Roman" w:hAnsi="Times New Roman"/>
          <w:sz w:val="16"/>
          <w:szCs w:val="16"/>
        </w:rPr>
        <w:fldChar w:fldCharType="separate"/>
      </w:r>
      <w:r>
        <w:rPr>
          <w:rFonts w:ascii="Times New Roman" w:hAnsi="Times New Roman"/>
          <w:noProof/>
          <w:sz w:val="16"/>
          <w:szCs w:val="16"/>
        </w:rPr>
        <w:t>\\CADM\Docket Management\Water\Exempt Utility Registration\44xxx\44849 po memo2.docx</w:t>
      </w:r>
      <w:r w:rsidR="00E15883" w:rsidRPr="00BB41C7">
        <w:rPr>
          <w:rFonts w:ascii="Times New Roman" w:hAnsi="Times New Roman"/>
          <w:sz w:val="16"/>
          <w:szCs w:val="16"/>
        </w:rPr>
        <w:fldChar w:fldCharType="end"/>
      </w:r>
    </w:p>
    <w:sectPr w:rsidR="005C3E21" w:rsidRPr="000415E3" w:rsidSect="005C3E21">
      <w:headerReference w:type="default" r:id="rId13"/>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B6" w:rsidRDefault="003716B6" w:rsidP="00F205E0">
      <w:r>
        <w:separator/>
      </w:r>
    </w:p>
  </w:endnote>
  <w:endnote w:type="continuationSeparator" w:id="0">
    <w:p w:rsidR="003716B6" w:rsidRDefault="003716B6"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E90" w:rsidRDefault="00FB1E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4EE" w:rsidRDefault="00BC14EE">
    <w:pPr>
      <w:pStyle w:val="Footer"/>
      <w:tabs>
        <w:tab w:val="clear" w:pos="4320"/>
        <w:tab w:val="clear" w:pos="8640"/>
        <w:tab w:val="left" w:pos="540"/>
        <w:tab w:val="center" w:pos="4680"/>
        <w:tab w:val="right" w:pos="10800"/>
      </w:tabs>
      <w:rPr>
        <w:rFonts w:asciiTheme="minorHAnsi" w:eastAsiaTheme="minorHAnsi" w:hAnsiTheme="minorHAnsi" w:cstheme="minorBidi"/>
        <w:spacing w:val="10"/>
        <w:sz w:val="22"/>
        <w:szCs w:val="22"/>
      </w:rPr>
    </w:pPr>
  </w:p>
  <w:p w:rsidR="00DE78BA" w:rsidRDefault="00BC14EE">
    <w:pPr>
      <w:pStyle w:val="Footer"/>
      <w:tabs>
        <w:tab w:val="clear" w:pos="4320"/>
        <w:tab w:val="clear" w:pos="8640"/>
        <w:tab w:val="left" w:pos="540"/>
        <w:tab w:val="center" w:pos="4680"/>
        <w:tab w:val="right" w:pos="10800"/>
      </w:tabs>
      <w:rPr>
        <w:rFonts w:ascii="Arial" w:hAnsi="Arial"/>
        <w:sz w:val="12"/>
      </w:rPr>
    </w:pPr>
    <w:r>
      <w:rPr>
        <w:rFonts w:ascii="Arial" w:hAnsi="Arial"/>
        <w:sz w:val="12"/>
      </w:rPr>
      <w:t xml:space="preserve">                      </w:t>
    </w:r>
    <w:r w:rsidR="008911B9">
      <w:rPr>
        <w:rFonts w:ascii="Arial" w:hAnsi="Arial"/>
        <w:sz w:val="12"/>
      </w:rPr>
      <w:t xml:space="preserve"> </w:t>
    </w:r>
    <w:r w:rsidR="00DE78BA">
      <w:rPr>
        <w:rFonts w:ascii="Arial" w:hAnsi="Arial"/>
        <w:sz w:val="12"/>
      </w:rPr>
      <w:t>Printed on recycled paper</w:t>
    </w:r>
    <w:r w:rsidR="00DE78BA">
      <w:rPr>
        <w:rFonts w:ascii="Arial" w:hAnsi="Arial"/>
        <w:sz w:val="12"/>
      </w:rPr>
      <w:tab/>
    </w:r>
    <w:r w:rsidR="00DE78BA">
      <w:rPr>
        <w:rFonts w:ascii="Arial" w:hAnsi="Arial"/>
        <w:sz w:val="12"/>
      </w:rPr>
      <w:tab/>
      <w:t>An Equal Opportunity Employer</w:t>
    </w:r>
  </w:p>
  <w:p w:rsidR="00DE78BA" w:rsidRDefault="00DE78BA" w:rsidP="00BC14EE">
    <w:pPr>
      <w:pStyle w:val="Footer"/>
      <w:pBdr>
        <w:top w:val="single" w:sz="6" w:space="1" w:color="auto"/>
      </w:pBdr>
      <w:tabs>
        <w:tab w:val="clear" w:pos="4320"/>
        <w:tab w:val="clear" w:pos="8640"/>
        <w:tab w:val="center" w:pos="4680"/>
        <w:tab w:val="right" w:pos="10800"/>
      </w:tabs>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E90" w:rsidRDefault="00FB1E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B6" w:rsidRDefault="003716B6" w:rsidP="00F205E0">
      <w:r>
        <w:separator/>
      </w:r>
    </w:p>
  </w:footnote>
  <w:footnote w:type="continuationSeparator" w:id="0">
    <w:p w:rsidR="003716B6" w:rsidRDefault="003716B6" w:rsidP="00F2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E90" w:rsidRDefault="00FB1E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E30FA8">
      <w:rPr>
        <w:b/>
        <w:spacing w:val="10"/>
        <w:sz w:val="22"/>
      </w:rPr>
      <w:t>DeAnn T. Walker</w:t>
    </w:r>
    <w:r>
      <w:rPr>
        <w:b/>
        <w:spacing w:val="10"/>
        <w:sz w:val="22"/>
      </w:rPr>
      <w:t xml:space="preserve">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7D1819">
      <w:rPr>
        <w:b/>
        <w:spacing w:val="10"/>
        <w:sz w:val="22"/>
      </w:rPr>
      <w:t>Brandy Marty Marquez</w:t>
    </w:r>
    <w:r w:rsidR="007D1819">
      <w:rPr>
        <w:b/>
        <w:sz w:val="22"/>
      </w:rPr>
      <w:t xml:space="preserve"> </w:t>
    </w:r>
  </w:p>
  <w:p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7D1819">
      <w:rPr>
        <w:b/>
        <w:sz w:val="22"/>
      </w:rPr>
      <w:t xml:space="preserve">Arthur C. </w:t>
    </w:r>
    <w:proofErr w:type="spellStart"/>
    <w:r w:rsidR="007D1819">
      <w:rPr>
        <w:b/>
        <w:sz w:val="22"/>
      </w:rPr>
      <w:t>D’Andrea</w:t>
    </w:r>
    <w:proofErr w:type="spellEnd"/>
  </w:p>
  <w:p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E30FA8">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E30FA8" w:rsidRDefault="00DE78BA"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p>
  <w:p w:rsidR="00DE78BA" w:rsidRPr="00E30FA8"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p>
  <w:p w:rsidR="00DE78BA" w:rsidRPr="007D1819" w:rsidRDefault="00DE78BA" w:rsidP="007D1819">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E90" w:rsidRDefault="00FB1E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E21" w:rsidRPr="005C3E21" w:rsidRDefault="005C3E21" w:rsidP="005C3E21">
    <w:pPr>
      <w:pStyle w:val="Header"/>
      <w:tabs>
        <w:tab w:val="clear" w:pos="8640"/>
        <w:tab w:val="right" w:pos="9270"/>
      </w:tabs>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C22CF6"/>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22"/>
    <w:rsid w:val="00022F55"/>
    <w:rsid w:val="00054249"/>
    <w:rsid w:val="00081D53"/>
    <w:rsid w:val="000A4384"/>
    <w:rsid w:val="000F4533"/>
    <w:rsid w:val="001C60C2"/>
    <w:rsid w:val="00210A67"/>
    <w:rsid w:val="00266D3A"/>
    <w:rsid w:val="00333DA2"/>
    <w:rsid w:val="003716B6"/>
    <w:rsid w:val="003B52A7"/>
    <w:rsid w:val="003C1C7E"/>
    <w:rsid w:val="003E7D43"/>
    <w:rsid w:val="003F6056"/>
    <w:rsid w:val="00467443"/>
    <w:rsid w:val="004F132B"/>
    <w:rsid w:val="0054029C"/>
    <w:rsid w:val="0057420A"/>
    <w:rsid w:val="00591646"/>
    <w:rsid w:val="005C3E21"/>
    <w:rsid w:val="00621322"/>
    <w:rsid w:val="00655FC4"/>
    <w:rsid w:val="006856A5"/>
    <w:rsid w:val="00783E18"/>
    <w:rsid w:val="00787F8C"/>
    <w:rsid w:val="007D1819"/>
    <w:rsid w:val="008143E2"/>
    <w:rsid w:val="008348B5"/>
    <w:rsid w:val="00835368"/>
    <w:rsid w:val="0085536E"/>
    <w:rsid w:val="0086287A"/>
    <w:rsid w:val="008732BB"/>
    <w:rsid w:val="00890720"/>
    <w:rsid w:val="008911B9"/>
    <w:rsid w:val="008C7E5D"/>
    <w:rsid w:val="008E2B50"/>
    <w:rsid w:val="008F04CD"/>
    <w:rsid w:val="00922D27"/>
    <w:rsid w:val="009B073B"/>
    <w:rsid w:val="009E3AC7"/>
    <w:rsid w:val="00A12349"/>
    <w:rsid w:val="00A67835"/>
    <w:rsid w:val="00AC26D9"/>
    <w:rsid w:val="00B3038C"/>
    <w:rsid w:val="00BC14EE"/>
    <w:rsid w:val="00C35D0E"/>
    <w:rsid w:val="00C3714F"/>
    <w:rsid w:val="00C6276B"/>
    <w:rsid w:val="00C71532"/>
    <w:rsid w:val="00C93E4A"/>
    <w:rsid w:val="00CA75BC"/>
    <w:rsid w:val="00CB24AC"/>
    <w:rsid w:val="00CE2889"/>
    <w:rsid w:val="00D239E0"/>
    <w:rsid w:val="00D90769"/>
    <w:rsid w:val="00D96923"/>
    <w:rsid w:val="00DC43CA"/>
    <w:rsid w:val="00DE78BA"/>
    <w:rsid w:val="00E15883"/>
    <w:rsid w:val="00E30FA8"/>
    <w:rsid w:val="00E83210"/>
    <w:rsid w:val="00EA364C"/>
    <w:rsid w:val="00EA3A3B"/>
    <w:rsid w:val="00EB29F4"/>
    <w:rsid w:val="00F205E0"/>
    <w:rsid w:val="00F601E8"/>
    <w:rsid w:val="00F72522"/>
    <w:rsid w:val="00FB1E90"/>
    <w:rsid w:val="00FB41AB"/>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E21"/>
    <w:pPr>
      <w:spacing w:after="160" w:line="259" w:lineRule="auto"/>
    </w:pPr>
    <w:rPr>
      <w:rFonts w:asciiTheme="minorHAnsi" w:hAnsiTheme="minorHAnsi" w:cstheme="minorBidi"/>
      <w:sz w:val="22"/>
      <w:szCs w:val="22"/>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spacing w:after="0" w:line="240" w:lineRule="auto"/>
      <w:outlineLvl w:val="0"/>
    </w:pPr>
    <w:rPr>
      <w:rFonts w:ascii="Times New Roman" w:eastAsia="Times New Roman" w:hAnsi="Times New Roman" w:cs="Times New Roman"/>
      <w:b/>
      <w:i/>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styleId="Hyperlink">
    <w:name w:val="Hyperlink"/>
    <w:basedOn w:val="DefaultParagraphFont"/>
    <w:semiHidden/>
    <w:unhideWhenUsed/>
    <w:rsid w:val="00022F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18043">
      <w:bodyDiv w:val="1"/>
      <w:marLeft w:val="0"/>
      <w:marRight w:val="0"/>
      <w:marTop w:val="0"/>
      <w:marBottom w:val="0"/>
      <w:divBdr>
        <w:top w:val="none" w:sz="0" w:space="0" w:color="auto"/>
        <w:left w:val="none" w:sz="0" w:space="0" w:color="auto"/>
        <w:bottom w:val="none" w:sz="0" w:space="0" w:color="auto"/>
        <w:right w:val="none" w:sz="0" w:space="0" w:color="auto"/>
      </w:divBdr>
    </w:div>
    <w:div w:id="66231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1203</Characters>
  <Application>Microsoft Office Word</Application>
  <DocSecurity>0</DocSecurity>
  <Lines>10</Lines>
  <Paragraphs>2</Paragraphs>
  <ScaleCrop>false</ScaleCrop>
  <Company/>
  <LinksUpToDate>false</LinksUpToDate>
  <CharactersWithSpaces>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2018-03-23T21:28:00Z</dcterms:created>
  <dcterms:modified xsi:type="dcterms:W3CDTF">2018-03-23T21:28:00Z</dcterms:modified>
</cp:coreProperties>
</file>